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Default="00E24E11" w:rsidP="006277F2">
      <w:pPr>
        <w:pStyle w:val="af1"/>
        <w:ind w:left="-567"/>
        <w:rPr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AB1F47" w:rsidRPr="00B7141A" w:rsidRDefault="00B7141A" w:rsidP="00B7141A">
      <w:pPr>
        <w:ind w:left="-709" w:firstLine="709"/>
        <w:jc w:val="both"/>
        <w:rPr>
          <w:color w:val="000000"/>
        </w:rPr>
      </w:pPr>
      <w:r w:rsidRPr="00B7141A">
        <w:rPr>
          <w:color w:val="000000"/>
        </w:rPr>
        <w:t xml:space="preserve">Проект </w:t>
      </w:r>
      <w:r w:rsidR="00AB1F47" w:rsidRPr="00B7141A">
        <w:rPr>
          <w:color w:val="000000"/>
        </w:rPr>
        <w:t xml:space="preserve">внесения изменений в проект </w:t>
      </w:r>
      <w:r w:rsidR="00AB1F47" w:rsidRPr="00B7141A">
        <w:t xml:space="preserve">межевания территории, ограниченной  ул. Смоленская, ул. Сакко и Ванцетти, ул. </w:t>
      </w:r>
      <w:proofErr w:type="spellStart"/>
      <w:r w:rsidR="00AB1F47" w:rsidRPr="00B7141A">
        <w:t>Батуринская</w:t>
      </w:r>
      <w:proofErr w:type="spellEnd"/>
      <w:r w:rsidR="00AB1F47" w:rsidRPr="00B7141A">
        <w:t xml:space="preserve">, ул. Освобождения труда, ул. Достоевского, ул. </w:t>
      </w:r>
      <w:proofErr w:type="spellStart"/>
      <w:r w:rsidR="00AB1F47" w:rsidRPr="00B7141A">
        <w:t>Каляева</w:t>
      </w:r>
      <w:proofErr w:type="spellEnd"/>
      <w:r w:rsidR="00AB1F47" w:rsidRPr="00B7141A">
        <w:t>,</w:t>
      </w:r>
      <w:r w:rsidRPr="00B7141A">
        <w:t xml:space="preserve"> </w:t>
      </w:r>
      <w:r w:rsidR="00AB1F47" w:rsidRPr="00B7141A">
        <w:t xml:space="preserve">ул. Степана Разина, </w:t>
      </w:r>
      <w:proofErr w:type="spellStart"/>
      <w:r w:rsidR="00AB1F47" w:rsidRPr="00B7141A">
        <w:t>пр-ктом</w:t>
      </w:r>
      <w:proofErr w:type="spellEnd"/>
      <w:r w:rsidR="00AB1F47" w:rsidRPr="00B7141A">
        <w:t xml:space="preserve"> Революции в городском округе город Воронеж утвержден постановлением администрации городского округа город Воронеж от 13.09.2023 № 1209. </w:t>
      </w:r>
    </w:p>
    <w:p w:rsidR="00B7141A" w:rsidRDefault="00B7141A" w:rsidP="00B7141A">
      <w:pPr>
        <w:tabs>
          <w:tab w:val="left" w:pos="0"/>
        </w:tabs>
        <w:suppressAutoHyphens w:val="0"/>
        <w:ind w:left="-709" w:firstLine="709"/>
        <w:jc w:val="both"/>
        <w:rPr>
          <w:rFonts w:eastAsia="Calibri"/>
          <w:bCs/>
          <w:lang w:eastAsia="ru-RU"/>
        </w:rPr>
      </w:pPr>
      <w:r w:rsidRPr="00B7141A">
        <w:rPr>
          <w:rFonts w:eastAsia="Calibri"/>
          <w:bCs/>
          <w:lang w:eastAsia="ru-RU"/>
        </w:rPr>
        <w:t xml:space="preserve">Заказчик ООО Специализированный застройщик «Квартал Фабричный», разработчик </w:t>
      </w:r>
      <w:proofErr w:type="spellStart"/>
      <w:r w:rsidRPr="00B7141A">
        <w:rPr>
          <w:rFonts w:eastAsia="Calibri"/>
          <w:bCs/>
          <w:lang w:eastAsia="ru-RU"/>
        </w:rPr>
        <w:t>Ремезова</w:t>
      </w:r>
      <w:proofErr w:type="spellEnd"/>
      <w:r w:rsidRPr="00B7141A">
        <w:rPr>
          <w:rFonts w:eastAsia="Calibri"/>
          <w:bCs/>
          <w:lang w:eastAsia="ru-RU"/>
        </w:rPr>
        <w:t xml:space="preserve"> Ю.М. </w:t>
      </w:r>
    </w:p>
    <w:p w:rsidR="00B7141A" w:rsidRPr="00B7141A" w:rsidRDefault="00B7141A" w:rsidP="00B7141A">
      <w:pPr>
        <w:tabs>
          <w:tab w:val="left" w:pos="0"/>
        </w:tabs>
        <w:suppressAutoHyphens w:val="0"/>
        <w:ind w:left="-709" w:firstLine="709"/>
        <w:jc w:val="both"/>
        <w:rPr>
          <w:lang w:eastAsia="ru-RU"/>
        </w:rPr>
      </w:pPr>
      <w:r w:rsidRPr="00B7141A">
        <w:rPr>
          <w:lang w:eastAsia="ru-RU"/>
        </w:rPr>
        <w:t>Территория проектирования находится в Центральном районе городского округа Воронеж и входит в границы кадастровых кварталов 36:34:605047, 36:34:605048, 36:34:605058, 36:34:605059, 36:34:605063, 36:34:605064, 36:34:605067, 36:34:605071. Уточненная площадь территории проектирования составляет 31,57 га (315 665 кв. м).</w:t>
      </w:r>
    </w:p>
    <w:p w:rsidR="00B7141A" w:rsidRPr="00B7141A" w:rsidRDefault="00B7141A" w:rsidP="00B7141A">
      <w:pPr>
        <w:shd w:val="clear" w:color="auto" w:fill="FFFFFF"/>
        <w:suppressAutoHyphens w:val="0"/>
        <w:ind w:left="-709" w:firstLine="709"/>
        <w:jc w:val="both"/>
        <w:rPr>
          <w:rFonts w:eastAsia="HG Mincho Light J"/>
          <w:color w:val="000000"/>
          <w:lang w:eastAsia="ru-RU"/>
        </w:rPr>
      </w:pPr>
      <w:r w:rsidRPr="00B7141A">
        <w:rPr>
          <w:rFonts w:eastAsia="HG Mincho Light J"/>
          <w:color w:val="000000"/>
          <w:lang w:eastAsia="ru-RU"/>
        </w:rPr>
        <w:t>Проектом предлагается образовать 41 земельный участок. Х</w:t>
      </w:r>
      <w:r w:rsidRPr="00B7141A">
        <w:rPr>
          <w:lang w:eastAsia="ru-RU"/>
        </w:rPr>
        <w:t>арактеристики данных участков отражены из ранее утвержденного проекта межевания территории, настоящим проектом изменений в указанные земельные участки изменения не вносятся. До настоящего времени проект в указанной части не реализован.</w:t>
      </w:r>
    </w:p>
    <w:p w:rsidR="00B7141A" w:rsidRPr="00B7141A" w:rsidRDefault="00B7141A" w:rsidP="00B7141A">
      <w:pPr>
        <w:shd w:val="clear" w:color="auto" w:fill="FFFFFF"/>
        <w:suppressAutoHyphens w:val="0"/>
        <w:ind w:left="-709" w:firstLine="709"/>
        <w:jc w:val="both"/>
        <w:rPr>
          <w:rFonts w:eastAsia="HG Mincho Light J"/>
          <w:color w:val="000000"/>
          <w:lang w:eastAsia="ru-RU"/>
        </w:rPr>
      </w:pPr>
      <w:r w:rsidRPr="00B7141A">
        <w:rPr>
          <w:rFonts w:eastAsia="HG Mincho Light J"/>
          <w:color w:val="000000"/>
          <w:lang w:eastAsia="ru-RU"/>
        </w:rPr>
        <w:t>В</w:t>
      </w:r>
      <w:r w:rsidRPr="00B7141A">
        <w:rPr>
          <w:lang w:eastAsia="ru-RU"/>
        </w:rPr>
        <w:t>виду образования и регистрации в ЕГРН земельных участков, относительно которых выполнен проект межевания, настоящим проектом отражены актуальные границы учтённых земельных участков, а также откорректированы способы образования, в соответствии с информацией из Национальной системы пространственных данных.</w:t>
      </w:r>
    </w:p>
    <w:p w:rsidR="00B7141A" w:rsidRPr="00B7141A" w:rsidRDefault="00B7141A" w:rsidP="00B7141A">
      <w:pPr>
        <w:shd w:val="clear" w:color="auto" w:fill="FFFFFF"/>
        <w:suppressAutoHyphens w:val="0"/>
        <w:ind w:left="-709" w:firstLine="709"/>
        <w:jc w:val="both"/>
        <w:rPr>
          <w:rFonts w:eastAsia="HG Mincho Light J"/>
          <w:color w:val="000000"/>
          <w:lang w:eastAsia="ru-RU"/>
        </w:rPr>
      </w:pPr>
      <w:r w:rsidRPr="00B7141A">
        <w:rPr>
          <w:lang w:eastAsia="ru-RU"/>
        </w:rPr>
        <w:t>Устранены технические ошибки в ранее утвержденных образуемых земельных участков относительно разночтения с заданными координатами и площадями, не соответствующими им</w:t>
      </w:r>
      <w:r>
        <w:rPr>
          <w:lang w:eastAsia="ru-RU"/>
        </w:rPr>
        <w:t>.</w:t>
      </w:r>
      <w:r w:rsidRPr="00B7141A">
        <w:rPr>
          <w:lang w:eastAsia="ru-RU"/>
        </w:rPr>
        <w:t xml:space="preserve"> </w:t>
      </w:r>
      <w:bookmarkStart w:id="0" w:name="_GoBack"/>
      <w:bookmarkEnd w:id="0"/>
    </w:p>
    <w:p w:rsidR="006277F2" w:rsidRPr="00B7141A" w:rsidRDefault="00B7141A" w:rsidP="00B7141A">
      <w:pPr>
        <w:pStyle w:val="af1"/>
        <w:spacing w:line="276" w:lineRule="auto"/>
        <w:ind w:left="-709" w:firstLine="709"/>
        <w:rPr>
          <w:rFonts w:eastAsia="HG Mincho Light J"/>
          <w:color w:val="000000"/>
          <w:sz w:val="28"/>
          <w:szCs w:val="28"/>
        </w:rPr>
      </w:pPr>
      <w:r w:rsidRPr="00B7141A">
        <w:rPr>
          <w:bCs/>
          <w:sz w:val="28"/>
          <w:szCs w:val="28"/>
          <w:shd w:val="clear" w:color="auto" w:fill="FFFFFF"/>
        </w:rPr>
        <w:t>Проектом п</w:t>
      </w:r>
      <w:r w:rsidRPr="00B7141A">
        <w:rPr>
          <w:sz w:val="28"/>
          <w:szCs w:val="28"/>
        </w:rPr>
        <w:t xml:space="preserve">редлагается образовать 11 земельных участков, которые будут отнесены к территориям общего пользования, </w:t>
      </w:r>
      <w:r w:rsidRPr="00B7141A">
        <w:rPr>
          <w:bCs/>
          <w:sz w:val="28"/>
          <w:szCs w:val="28"/>
        </w:rPr>
        <w:t>установить 10 публичных сервитутов</w:t>
      </w:r>
    </w:p>
    <w:p w:rsidR="006277F2" w:rsidRPr="009B54B8" w:rsidRDefault="006277F2" w:rsidP="00B7141A">
      <w:pPr>
        <w:shd w:val="clear" w:color="auto" w:fill="FFFFFF"/>
        <w:suppressAutoHyphens w:val="0"/>
        <w:spacing w:line="276" w:lineRule="auto"/>
        <w:ind w:left="-709" w:firstLine="709"/>
        <w:jc w:val="both"/>
        <w:rPr>
          <w:rFonts w:eastAsia="HG Mincho Light J"/>
          <w:color w:val="000000"/>
          <w:lang w:eastAsia="ru-RU"/>
        </w:rPr>
      </w:pPr>
      <w:r w:rsidRPr="00B7141A">
        <w:rPr>
          <w:rFonts w:eastAsia="HG Mincho Light J"/>
          <w:color w:val="000000"/>
          <w:lang w:eastAsia="ru-RU"/>
        </w:rPr>
        <w:t>В соответствии с Градостроительным  кодексом</w:t>
      </w:r>
      <w:r w:rsidRPr="009B54B8">
        <w:rPr>
          <w:rFonts w:eastAsia="HG Mincho Light J"/>
          <w:color w:val="000000"/>
          <w:lang w:eastAsia="ru-RU"/>
        </w:rPr>
        <w:t xml:space="preserve"> РФ проект подлежит рассмотрению на общественных обсуждениях.</w:t>
      </w:r>
    </w:p>
    <w:p w:rsidR="00B02B23" w:rsidRDefault="00B02B23" w:rsidP="00B7141A">
      <w:pPr>
        <w:ind w:left="-709" w:firstLine="709"/>
        <w:rPr>
          <w:sz w:val="16"/>
          <w:szCs w:val="16"/>
        </w:rPr>
      </w:pPr>
    </w:p>
    <w:p w:rsidR="00B02B23" w:rsidRDefault="00B02B23" w:rsidP="00B7141A">
      <w:pPr>
        <w:ind w:left="-709" w:firstLine="709"/>
        <w:rPr>
          <w:sz w:val="16"/>
          <w:szCs w:val="16"/>
        </w:rPr>
      </w:pPr>
    </w:p>
    <w:p w:rsidR="00B02B23" w:rsidRDefault="00B02B23" w:rsidP="00B7141A">
      <w:pPr>
        <w:ind w:left="-709" w:firstLine="709"/>
        <w:rPr>
          <w:sz w:val="16"/>
          <w:szCs w:val="16"/>
        </w:rPr>
      </w:pPr>
    </w:p>
    <w:p w:rsidR="00B02B23" w:rsidRDefault="00B02B23" w:rsidP="00B7141A">
      <w:pPr>
        <w:ind w:left="-709" w:firstLine="709"/>
        <w:rPr>
          <w:sz w:val="16"/>
          <w:szCs w:val="16"/>
        </w:rPr>
      </w:pPr>
    </w:p>
    <w:p w:rsidR="00B02B23" w:rsidRDefault="00B02B23" w:rsidP="00B7141A">
      <w:pPr>
        <w:ind w:left="-709" w:firstLine="709"/>
        <w:rPr>
          <w:sz w:val="16"/>
          <w:szCs w:val="16"/>
        </w:rPr>
      </w:pPr>
    </w:p>
    <w:p w:rsidR="00B02B23" w:rsidRDefault="00B02B23" w:rsidP="00B7141A">
      <w:pPr>
        <w:ind w:left="-709" w:firstLine="709"/>
        <w:rPr>
          <w:sz w:val="16"/>
          <w:szCs w:val="16"/>
        </w:rPr>
      </w:pPr>
    </w:p>
    <w:sectPr w:rsidR="00B02B23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6277F2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277F2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2368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1F47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7141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uiPriority w:val="59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uiPriority w:val="59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3</cp:revision>
  <cp:lastPrinted>2025-07-23T06:11:00Z</cp:lastPrinted>
  <dcterms:created xsi:type="dcterms:W3CDTF">2026-02-20T07:07:00Z</dcterms:created>
  <dcterms:modified xsi:type="dcterms:W3CDTF">2026-02-20T07:11:00Z</dcterms:modified>
</cp:coreProperties>
</file>